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221"/>
        <w:gridCol w:w="5806"/>
      </w:tblGrid>
      <w:tr w:rsidR="00F46675" w:rsidRPr="00F46675" w14:paraId="5A19066B" w14:textId="77777777" w:rsidTr="0027545F">
        <w:trPr>
          <w:trHeight w:val="1007"/>
        </w:trPr>
        <w:tc>
          <w:tcPr>
            <w:tcW w:w="1784" w:type="pct"/>
            <w:shd w:val="clear" w:color="auto" w:fill="auto"/>
          </w:tcPr>
          <w:p w14:paraId="099746E6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PEOPLE’S COURT</w:t>
            </w:r>
          </w:p>
          <w:p w14:paraId="0B87A15A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... DISTRICT</w:t>
            </w:r>
          </w:p>
          <w:p w14:paraId="6D45AB38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... CITY/PROVINCE</w:t>
            </w:r>
          </w:p>
          <w:p w14:paraId="24C68605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color w:val="000000"/>
                <w:sz w:val="24"/>
                <w:szCs w:val="24"/>
              </w:rPr>
              <w:t>No.: …/…/QĐST-HNGĐ</w:t>
            </w:r>
          </w:p>
        </w:tc>
        <w:tc>
          <w:tcPr>
            <w:tcW w:w="3216" w:type="pct"/>
            <w:shd w:val="clear" w:color="auto" w:fill="auto"/>
          </w:tcPr>
          <w:p w14:paraId="6F103F43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SOCIALIST REPUBLIC OF VIETNAM</w:t>
            </w:r>
          </w:p>
          <w:p w14:paraId="5D57D830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Independence - Freedom - Happiness</w:t>
            </w:r>
          </w:p>
          <w:p w14:paraId="0E0D842E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7948AEA" w14:textId="77777777" w:rsidR="00F46675" w:rsidRPr="00F46675" w:rsidRDefault="00F46675" w:rsidP="00F4667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……., date … month … year …</w:t>
            </w:r>
          </w:p>
          <w:p w14:paraId="58A2014F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182518" w14:textId="77777777" w:rsidR="00F46675" w:rsidRPr="00F46675" w:rsidRDefault="00F46675" w:rsidP="00F46675">
      <w:pPr>
        <w:spacing w:line="240" w:lineRule="auto"/>
        <w:jc w:val="left"/>
        <w:rPr>
          <w:rFonts w:eastAsia="Times New Roman"/>
          <w:sz w:val="24"/>
          <w:szCs w:val="24"/>
        </w:rPr>
      </w:pPr>
    </w:p>
    <w:p w14:paraId="7253C49C" w14:textId="77777777" w:rsidR="00F46675" w:rsidRPr="00F46675" w:rsidRDefault="00F46675" w:rsidP="00F46675">
      <w:pPr>
        <w:spacing w:line="240" w:lineRule="auto"/>
        <w:jc w:val="center"/>
        <w:rPr>
          <w:rFonts w:eastAsia="Times New Roman"/>
          <w:b/>
          <w:color w:val="000000"/>
          <w:sz w:val="32"/>
          <w:szCs w:val="24"/>
        </w:rPr>
      </w:pPr>
      <w:r w:rsidRPr="00F46675">
        <w:rPr>
          <w:rFonts w:eastAsia="Times New Roman"/>
          <w:b/>
          <w:color w:val="000000"/>
          <w:sz w:val="32"/>
          <w:szCs w:val="24"/>
        </w:rPr>
        <w:t>DECISION</w:t>
      </w:r>
    </w:p>
    <w:p w14:paraId="12AA8C09" w14:textId="77777777" w:rsidR="00F46675" w:rsidRPr="00F46675" w:rsidRDefault="00F46675" w:rsidP="00F46675">
      <w:pPr>
        <w:spacing w:line="240" w:lineRule="auto"/>
        <w:jc w:val="center"/>
        <w:rPr>
          <w:rFonts w:eastAsia="Times New Roman"/>
          <w:b/>
          <w:color w:val="000000"/>
          <w:sz w:val="28"/>
          <w:szCs w:val="24"/>
        </w:rPr>
      </w:pPr>
      <w:r w:rsidRPr="00F46675">
        <w:rPr>
          <w:rFonts w:eastAsia="Times New Roman"/>
          <w:b/>
          <w:color w:val="000000"/>
          <w:sz w:val="28"/>
          <w:szCs w:val="24"/>
        </w:rPr>
        <w:t xml:space="preserve">RECOGNIZE THE DIVORCE CONSENT </w:t>
      </w:r>
    </w:p>
    <w:p w14:paraId="33CAF662" w14:textId="77777777" w:rsidR="00F46675" w:rsidRPr="00F46675" w:rsidRDefault="00F46675" w:rsidP="00F46675">
      <w:pPr>
        <w:spacing w:line="360" w:lineRule="auto"/>
        <w:jc w:val="center"/>
        <w:rPr>
          <w:rFonts w:eastAsia="Times New Roman"/>
          <w:b/>
          <w:color w:val="000000"/>
          <w:sz w:val="28"/>
          <w:szCs w:val="24"/>
        </w:rPr>
      </w:pPr>
      <w:r w:rsidRPr="00F46675">
        <w:rPr>
          <w:rFonts w:eastAsia="Times New Roman"/>
          <w:b/>
          <w:color w:val="000000"/>
          <w:sz w:val="28"/>
          <w:szCs w:val="24"/>
        </w:rPr>
        <w:t>AND THE AGREEMENT OF LITIGANTS</w:t>
      </w:r>
    </w:p>
    <w:p w14:paraId="0C5AE186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Pursuant to the Article 186, 187, 188 and Term 4 Article 131 of Civil Procedure Code;</w:t>
      </w:r>
    </w:p>
    <w:p w14:paraId="158A95F1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Pursuant to the Article 90 of Law of Marriage and Family in 2000;</w:t>
      </w:r>
    </w:p>
    <w:p w14:paraId="00A7043D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i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Pursuant to the Minutes of Voluntary Divorce and Settlement on … about the litigants actually divorced and agreed with each other to solve case of marriage and family no. … on …, about the dispute</w:t>
      </w:r>
      <w:r w:rsidRPr="00F46675">
        <w:rPr>
          <w:rFonts w:eastAsia="Times New Roman"/>
          <w:i/>
          <w:color w:val="000000"/>
          <w:sz w:val="24"/>
          <w:szCs w:val="24"/>
        </w:rPr>
        <w:t xml:space="preserve"> “Divorced”;</w:t>
      </w:r>
    </w:p>
    <w:p w14:paraId="225A48CA" w14:textId="77777777" w:rsidR="00F46675" w:rsidRPr="00F46675" w:rsidRDefault="00F46675" w:rsidP="00F46675">
      <w:pPr>
        <w:spacing w:before="6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>SEE THAT:</w:t>
      </w:r>
    </w:p>
    <w:p w14:paraId="7CA742CD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 xml:space="preserve">The divorce agreement of the litigants which is recorded on Minutes of Voluntary Divorce and Settlement on … is completely voluntary, lawful and not violated with social morality. </w:t>
      </w:r>
    </w:p>
    <w:p w14:paraId="37BA9A83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Expired 7 days from the date of making Minutes of Voluntary Divorce and Settlement, no one has change of that agreement.</w:t>
      </w:r>
    </w:p>
    <w:p w14:paraId="0CC66258" w14:textId="77777777" w:rsidR="00F46675" w:rsidRPr="00F46675" w:rsidRDefault="00F46675" w:rsidP="00F46675">
      <w:pPr>
        <w:spacing w:before="6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>DECIDES:</w:t>
      </w:r>
    </w:p>
    <w:p w14:paraId="31B779C6" w14:textId="77777777" w:rsidR="00F46675" w:rsidRPr="00F46675" w:rsidRDefault="00F46675" w:rsidP="00F4667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ind w:left="0" w:firstLine="630"/>
        <w:jc w:val="left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Recognize divorced voluntarily between 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 and 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  <w:r w:rsidRPr="00F46675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66C7766C" w14:textId="77777777" w:rsidR="00F46675" w:rsidRPr="00F46675" w:rsidRDefault="00F46675" w:rsidP="00F4667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ind w:left="0" w:firstLine="630"/>
        <w:jc w:val="left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Recognize the agreement of litigants:</w:t>
      </w:r>
    </w:p>
    <w:p w14:paraId="0D16F0BE" w14:textId="77777777" w:rsidR="00F46675" w:rsidRPr="00F46675" w:rsidRDefault="00F46675" w:rsidP="00F46675">
      <w:pPr>
        <w:tabs>
          <w:tab w:val="left" w:pos="3600"/>
        </w:tabs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 xml:space="preserve">Plaintiff: </w:t>
      </w:r>
      <w:r w:rsidRPr="00F46675">
        <w:rPr>
          <w:rFonts w:eastAsia="Times New Roman"/>
          <w:color w:val="000000"/>
          <w:sz w:val="24"/>
          <w:szCs w:val="24"/>
        </w:rPr>
        <w:t>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  <w:r w:rsidRPr="00F46675">
        <w:rPr>
          <w:rFonts w:eastAsia="Times New Roman"/>
          <w:b/>
          <w:color w:val="000000"/>
          <w:sz w:val="24"/>
          <w:szCs w:val="24"/>
        </w:rPr>
        <w:tab/>
      </w:r>
      <w:r w:rsidRPr="00F46675">
        <w:rPr>
          <w:rFonts w:eastAsia="Times New Roman"/>
          <w:color w:val="000000"/>
          <w:sz w:val="24"/>
          <w:szCs w:val="24"/>
        </w:rPr>
        <w:t>Year of birth: 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</w:p>
    <w:p w14:paraId="441E64E4" w14:textId="77777777" w:rsidR="00F46675" w:rsidRPr="00F46675" w:rsidRDefault="00F46675" w:rsidP="00F46675">
      <w:pPr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Residence Address: …………………………………………………………………….</w:t>
      </w:r>
    </w:p>
    <w:p w14:paraId="5D115DB0" w14:textId="77777777" w:rsidR="00F46675" w:rsidRPr="00F46675" w:rsidRDefault="00F46675" w:rsidP="00F46675">
      <w:pPr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Temporary Address: …………………………………………………………………….</w:t>
      </w:r>
    </w:p>
    <w:p w14:paraId="7E440120" w14:textId="77777777" w:rsidR="00F46675" w:rsidRPr="00F46675" w:rsidRDefault="00F46675" w:rsidP="00F46675">
      <w:pPr>
        <w:tabs>
          <w:tab w:val="left" w:pos="3600"/>
        </w:tabs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>Defendant:</w:t>
      </w:r>
      <w:r w:rsidRPr="00F46675">
        <w:rPr>
          <w:rFonts w:eastAsia="Times New Roman"/>
          <w:color w:val="000000"/>
          <w:sz w:val="24"/>
          <w:szCs w:val="24"/>
        </w:rPr>
        <w:t xml:space="preserve"> 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  <w:r w:rsidRPr="00F46675">
        <w:rPr>
          <w:rFonts w:eastAsia="Times New Roman"/>
          <w:b/>
          <w:color w:val="000000"/>
          <w:sz w:val="24"/>
          <w:szCs w:val="24"/>
        </w:rPr>
        <w:tab/>
        <w:t xml:space="preserve"> </w:t>
      </w:r>
      <w:r w:rsidRPr="00F46675">
        <w:rPr>
          <w:rFonts w:eastAsia="Times New Roman"/>
          <w:color w:val="000000"/>
          <w:sz w:val="24"/>
          <w:szCs w:val="24"/>
        </w:rPr>
        <w:t>Year of birth: 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</w:p>
    <w:p w14:paraId="11EC20D0" w14:textId="77777777" w:rsidR="00F46675" w:rsidRPr="00F46675" w:rsidRDefault="00F46675" w:rsidP="00F46675">
      <w:pPr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Residence Address: …………………………………………………………………….</w:t>
      </w:r>
    </w:p>
    <w:p w14:paraId="2AB38C87" w14:textId="77777777" w:rsidR="00F46675" w:rsidRPr="00F46675" w:rsidRDefault="00F46675" w:rsidP="00F46675">
      <w:pPr>
        <w:spacing w:line="360" w:lineRule="auto"/>
        <w:ind w:firstLine="630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Temporary Address: …………………………………………………………………….</w:t>
      </w:r>
    </w:p>
    <w:p w14:paraId="4522DD07" w14:textId="77777777" w:rsidR="00F46675" w:rsidRPr="00F46675" w:rsidRDefault="00F46675" w:rsidP="00F4667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ind w:left="0" w:firstLine="630"/>
        <w:jc w:val="left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The agreement of the litigants in detail as below:</w:t>
      </w:r>
    </w:p>
    <w:p w14:paraId="6586220B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 xml:space="preserve">- Marriage relationship: </w:t>
      </w:r>
      <w:r w:rsidRPr="00F46675">
        <w:rPr>
          <w:rFonts w:eastAsia="Times New Roman"/>
          <w:color w:val="000000"/>
          <w:sz w:val="24"/>
          <w:szCs w:val="24"/>
        </w:rPr>
        <w:t>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</w:p>
    <w:p w14:paraId="65D4EB4B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 xml:space="preserve">- Common children: </w:t>
      </w:r>
      <w:r w:rsidRPr="00F46675">
        <w:rPr>
          <w:rFonts w:eastAsia="Times New Roman"/>
          <w:color w:val="000000"/>
          <w:sz w:val="24"/>
          <w:szCs w:val="24"/>
        </w:rPr>
        <w:t>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</w:p>
    <w:p w14:paraId="34537A48" w14:textId="77777777" w:rsidR="00F46675" w:rsidRPr="00F46675" w:rsidRDefault="00F46675" w:rsidP="00F46675">
      <w:pPr>
        <w:spacing w:line="360" w:lineRule="auto"/>
        <w:ind w:firstLine="634"/>
        <w:rPr>
          <w:rFonts w:eastAsia="Times New Roman"/>
          <w:b/>
          <w:color w:val="000000"/>
          <w:sz w:val="24"/>
          <w:szCs w:val="24"/>
        </w:rPr>
      </w:pPr>
      <w:r w:rsidRPr="00F46675">
        <w:rPr>
          <w:rFonts w:eastAsia="Times New Roman"/>
          <w:b/>
          <w:color w:val="000000"/>
          <w:sz w:val="24"/>
          <w:szCs w:val="24"/>
        </w:rPr>
        <w:t xml:space="preserve">- Common property: </w:t>
      </w:r>
      <w:r w:rsidRPr="00F46675">
        <w:rPr>
          <w:rFonts w:eastAsia="Times New Roman"/>
          <w:color w:val="000000"/>
          <w:sz w:val="24"/>
          <w:szCs w:val="24"/>
        </w:rPr>
        <w:t>……………</w:t>
      </w:r>
      <w:proofErr w:type="gramStart"/>
      <w:r w:rsidRPr="00F46675">
        <w:rPr>
          <w:rFonts w:eastAsia="Times New Roman"/>
          <w:color w:val="000000"/>
          <w:sz w:val="24"/>
          <w:szCs w:val="24"/>
        </w:rPr>
        <w:t>…..</w:t>
      </w:r>
      <w:proofErr w:type="gramEnd"/>
      <w:r w:rsidRPr="00F46675">
        <w:rPr>
          <w:rFonts w:eastAsia="Times New Roman"/>
          <w:color w:val="000000"/>
          <w:sz w:val="24"/>
          <w:szCs w:val="24"/>
        </w:rPr>
        <w:t>…</w:t>
      </w:r>
    </w:p>
    <w:p w14:paraId="0186F46D" w14:textId="77777777" w:rsidR="00F46675" w:rsidRPr="00F46675" w:rsidRDefault="00F46675" w:rsidP="00F4667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ind w:left="0" w:firstLine="630"/>
        <w:jc w:val="left"/>
        <w:rPr>
          <w:rFonts w:eastAsia="Times New Roman"/>
          <w:color w:val="000000"/>
          <w:sz w:val="24"/>
          <w:szCs w:val="24"/>
        </w:rPr>
      </w:pPr>
      <w:r w:rsidRPr="00F46675">
        <w:rPr>
          <w:rFonts w:eastAsia="Times New Roman"/>
          <w:color w:val="000000"/>
          <w:sz w:val="24"/>
          <w:szCs w:val="24"/>
        </w:rPr>
        <w:t>Court charge: This decision shall take effect immediately after issued and not be appealed or protested according to appellate procedures.</w:t>
      </w:r>
    </w:p>
    <w:p w14:paraId="315BAC07" w14:textId="77777777" w:rsidR="00F46675" w:rsidRPr="00F46675" w:rsidRDefault="00F46675" w:rsidP="00F46675">
      <w:pPr>
        <w:spacing w:line="240" w:lineRule="auto"/>
        <w:rPr>
          <w:rFonts w:eastAsia="Times New Roman"/>
          <w:b/>
          <w:color w:val="000000"/>
          <w:sz w:val="24"/>
          <w:szCs w:val="24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3888"/>
        <w:gridCol w:w="6660"/>
      </w:tblGrid>
      <w:tr w:rsidR="00F46675" w:rsidRPr="00F46675" w14:paraId="04CBEF48" w14:textId="77777777" w:rsidTr="0027545F">
        <w:tc>
          <w:tcPr>
            <w:tcW w:w="3888" w:type="dxa"/>
            <w:shd w:val="clear" w:color="auto" w:fill="auto"/>
          </w:tcPr>
          <w:p w14:paraId="24E34563" w14:textId="77777777" w:rsidR="00F46675" w:rsidRPr="00F46675" w:rsidRDefault="00F46675" w:rsidP="00F46675">
            <w:pPr>
              <w:spacing w:line="240" w:lineRule="auto"/>
              <w:jc w:val="left"/>
              <w:rPr>
                <w:rFonts w:eastAsia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F46675">
              <w:rPr>
                <w:rFonts w:eastAsia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Recipients: </w:t>
            </w:r>
          </w:p>
          <w:p w14:paraId="3DE9B8D3" w14:textId="77777777" w:rsidR="00F46675" w:rsidRPr="00F46675" w:rsidRDefault="00F46675" w:rsidP="00F466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46675">
              <w:rPr>
                <w:rFonts w:eastAsia="Times New Roman"/>
                <w:color w:val="000000"/>
                <w:sz w:val="20"/>
                <w:szCs w:val="20"/>
              </w:rPr>
              <w:t xml:space="preserve">… People’s Court; </w:t>
            </w:r>
          </w:p>
          <w:p w14:paraId="4A644E48" w14:textId="77777777" w:rsidR="00F46675" w:rsidRPr="00F46675" w:rsidRDefault="00F46675" w:rsidP="00F466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46675">
              <w:rPr>
                <w:rFonts w:eastAsia="Times New Roman"/>
                <w:color w:val="000000"/>
                <w:sz w:val="20"/>
                <w:szCs w:val="20"/>
              </w:rPr>
              <w:t>… People’s Control Institute;</w:t>
            </w:r>
          </w:p>
          <w:p w14:paraId="051BF73A" w14:textId="77777777" w:rsidR="00F46675" w:rsidRPr="00F46675" w:rsidRDefault="00F46675" w:rsidP="00F466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46675">
              <w:rPr>
                <w:rFonts w:eastAsia="Times New Roman"/>
                <w:color w:val="000000"/>
                <w:sz w:val="20"/>
                <w:szCs w:val="20"/>
              </w:rPr>
              <w:t>… Civil Court Execution;</w:t>
            </w:r>
          </w:p>
          <w:p w14:paraId="1CE82219" w14:textId="77777777" w:rsidR="00F46675" w:rsidRPr="00F46675" w:rsidRDefault="00F46675" w:rsidP="00F466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46675">
              <w:rPr>
                <w:rFonts w:eastAsia="Times New Roman"/>
                <w:color w:val="000000"/>
                <w:sz w:val="20"/>
                <w:szCs w:val="20"/>
              </w:rPr>
              <w:t>Litigants;</w:t>
            </w:r>
          </w:p>
          <w:p w14:paraId="1070CB23" w14:textId="77777777" w:rsidR="00F46675" w:rsidRPr="00F46675" w:rsidRDefault="00F46675" w:rsidP="00F466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color w:val="000000"/>
                <w:sz w:val="20"/>
                <w:szCs w:val="20"/>
              </w:rPr>
              <w:t>Save in Offices;</w:t>
            </w:r>
            <w:r w:rsidRPr="00F466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522DBE14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…  PEOPLE’S COURT</w:t>
            </w:r>
          </w:p>
          <w:p w14:paraId="3FE1E03B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b/>
                <w:color w:val="000000"/>
                <w:sz w:val="24"/>
                <w:szCs w:val="24"/>
              </w:rPr>
              <w:t>THE JUDGE</w:t>
            </w:r>
          </w:p>
          <w:p w14:paraId="5763FE8A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46675">
              <w:rPr>
                <w:rFonts w:eastAsia="Times New Roman"/>
                <w:i/>
                <w:color w:val="000000"/>
                <w:sz w:val="24"/>
                <w:szCs w:val="24"/>
              </w:rPr>
              <w:t>(Signed, full name and sealed)</w:t>
            </w:r>
          </w:p>
          <w:p w14:paraId="3228DC6F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  <w:p w14:paraId="649D622B" w14:textId="77777777" w:rsidR="00F46675" w:rsidRPr="00F46675" w:rsidRDefault="00F46675" w:rsidP="00F46675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EA7409A" w14:textId="77777777" w:rsidR="00F46675" w:rsidRPr="00F46675" w:rsidRDefault="00F46675" w:rsidP="00F46675">
      <w:pPr>
        <w:spacing w:before="60" w:line="360" w:lineRule="auto"/>
        <w:jc w:val="left"/>
        <w:rPr>
          <w:rFonts w:eastAsia="Times New Roman"/>
          <w:color w:val="000000"/>
          <w:sz w:val="24"/>
          <w:szCs w:val="24"/>
          <w:lang w:val="da-DK"/>
        </w:rPr>
      </w:pPr>
    </w:p>
    <w:p w14:paraId="4D493245" w14:textId="77777777" w:rsidR="004B03BD" w:rsidRDefault="004B03BD"/>
    <w:sectPr w:rsidR="004B03BD" w:rsidSect="00FF15F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E77"/>
    <w:multiLevelType w:val="hybridMultilevel"/>
    <w:tmpl w:val="4770E362"/>
    <w:lvl w:ilvl="0" w:tplc="63120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309"/>
    <w:multiLevelType w:val="hybridMultilevel"/>
    <w:tmpl w:val="58EE2246"/>
    <w:lvl w:ilvl="0" w:tplc="49128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75"/>
    <w:rsid w:val="004B03BD"/>
    <w:rsid w:val="005B7D5E"/>
    <w:rsid w:val="0060207C"/>
    <w:rsid w:val="008D3BB3"/>
    <w:rsid w:val="00F4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E9EF9"/>
  <w15:chartTrackingRefBased/>
  <w15:docId w15:val="{101F58AD-DEFC-4B5B-913A-8FCE2FF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2023-01-19T07:39:00Z</dcterms:created>
  <dcterms:modified xsi:type="dcterms:W3CDTF">2023-01-19T07:40:00Z</dcterms:modified>
</cp:coreProperties>
</file>